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417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</w:tblCellMar>
        <w:tblLook w:val="04A0" w:firstRow="1" w:lastRow="0" w:firstColumn="1" w:lastColumn="0" w:noHBand="0" w:noVBand="1"/>
      </w:tblPr>
      <w:tblGrid>
        <w:gridCol w:w="1607"/>
        <w:gridCol w:w="1632"/>
        <w:gridCol w:w="1164"/>
        <w:gridCol w:w="1177"/>
        <w:gridCol w:w="886"/>
        <w:gridCol w:w="5087"/>
        <w:gridCol w:w="1443"/>
      </w:tblGrid>
      <w:tr w:rsidR="00FA2CB5" w14:paraId="024DFF5C" w14:textId="77777777" w:rsidTr="00FA2CB5">
        <w:trPr>
          <w:trHeight w:val="595"/>
        </w:trPr>
        <w:tc>
          <w:tcPr>
            <w:tcW w:w="618" w:type="pct"/>
            <w:vMerge w:val="restart"/>
            <w:shd w:val="clear" w:color="auto" w:fill="D9D9D9"/>
            <w:vAlign w:val="center"/>
          </w:tcPr>
          <w:p w14:paraId="52EBCCAA" w14:textId="77777777" w:rsidR="00FA2CB5" w:rsidRDefault="00FA2CB5" w:rsidP="00FA2CB5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INDICADOR</w:t>
            </w:r>
            <w:r>
              <w:t xml:space="preserve"> </w:t>
            </w:r>
          </w:p>
        </w:tc>
        <w:tc>
          <w:tcPr>
            <w:tcW w:w="628" w:type="pct"/>
            <w:vMerge w:val="restart"/>
            <w:shd w:val="clear" w:color="auto" w:fill="D9D9D9"/>
            <w:vAlign w:val="center"/>
          </w:tcPr>
          <w:p w14:paraId="3B176795" w14:textId="77777777" w:rsidR="00FA2CB5" w:rsidRDefault="00FA2CB5" w:rsidP="00FA2CB5">
            <w:pPr>
              <w:ind w:left="43"/>
            </w:pPr>
            <w:r>
              <w:rPr>
                <w:rFonts w:ascii="Arial" w:eastAsia="Arial" w:hAnsi="Arial" w:cs="Arial"/>
                <w:b/>
                <w:sz w:val="13"/>
              </w:rPr>
              <w:t xml:space="preserve">MEDIO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>DE VERIFICACION</w:t>
            </w:r>
            <w:r>
              <w:t xml:space="preserve"> </w:t>
            </w:r>
          </w:p>
        </w:tc>
        <w:tc>
          <w:tcPr>
            <w:tcW w:w="448" w:type="pct"/>
            <w:vMerge w:val="restart"/>
            <w:shd w:val="clear" w:color="auto" w:fill="D9D9D9"/>
            <w:vAlign w:val="center"/>
          </w:tcPr>
          <w:p w14:paraId="0BED8018" w14:textId="77777777" w:rsidR="00FA2CB5" w:rsidRDefault="00FA2CB5" w:rsidP="00FA2CB5">
            <w:pPr>
              <w:tabs>
                <w:tab w:val="center" w:pos="656"/>
              </w:tabs>
              <w:spacing w:after="49"/>
              <w:ind w:left="-15"/>
            </w:pPr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sz w:val="13"/>
              </w:rPr>
              <w:tab/>
              <w:t xml:space="preserve">LÍNEA BASE    </w:t>
            </w:r>
          </w:p>
          <w:p w14:paraId="3157DEB4" w14:textId="77777777" w:rsidR="00FA2CB5" w:rsidRDefault="00FA2CB5" w:rsidP="00FA2CB5">
            <w:pPr>
              <w:ind w:left="310"/>
            </w:pPr>
            <w:r>
              <w:rPr>
                <w:rFonts w:ascii="Arial" w:eastAsia="Arial" w:hAnsi="Arial" w:cs="Arial"/>
                <w:b/>
                <w:sz w:val="13"/>
              </w:rPr>
              <w:t>2013 - 2015</w:t>
            </w:r>
            <w:r>
              <w:t xml:space="preserve"> </w:t>
            </w:r>
          </w:p>
        </w:tc>
        <w:tc>
          <w:tcPr>
            <w:tcW w:w="453" w:type="pct"/>
            <w:vMerge w:val="restart"/>
            <w:shd w:val="clear" w:color="auto" w:fill="D9D9D9"/>
            <w:vAlign w:val="center"/>
          </w:tcPr>
          <w:p w14:paraId="13076BE5" w14:textId="77777777" w:rsidR="00FA2CB5" w:rsidRDefault="00FA2CB5" w:rsidP="00FA2CB5">
            <w:pPr>
              <w:spacing w:line="216" w:lineRule="auto"/>
              <w:ind w:left="44"/>
            </w:pPr>
            <w:r>
              <w:rPr>
                <w:rFonts w:ascii="Arial" w:eastAsia="Arial" w:hAnsi="Arial" w:cs="Arial"/>
                <w:b/>
                <w:sz w:val="13"/>
              </w:rPr>
              <w:t>META                2015 -</w:t>
            </w:r>
            <w:r>
              <w:t xml:space="preserve"> </w:t>
            </w:r>
          </w:p>
          <w:p w14:paraId="1EC2F521" w14:textId="77777777" w:rsidR="00FA2CB5" w:rsidRDefault="00FA2CB5" w:rsidP="00FA2CB5">
            <w:pPr>
              <w:ind w:left="1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2018</w:t>
            </w:r>
            <w:r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/>
            <w:vAlign w:val="center"/>
          </w:tcPr>
          <w:p w14:paraId="3842AAA9" w14:textId="77777777" w:rsidR="00FA2CB5" w:rsidRDefault="00FA2CB5" w:rsidP="00FA2CB5">
            <w:pPr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AÑO 1</w:t>
            </w:r>
            <w:r>
              <w:t xml:space="preserve"> </w:t>
            </w:r>
          </w:p>
        </w:tc>
        <w:tc>
          <w:tcPr>
            <w:tcW w:w="1957" w:type="pct"/>
            <w:vMerge w:val="restart"/>
            <w:shd w:val="clear" w:color="auto" w:fill="D9D9D9"/>
            <w:vAlign w:val="center"/>
          </w:tcPr>
          <w:p w14:paraId="7099EDA8" w14:textId="77777777" w:rsidR="00FA2CB5" w:rsidRDefault="00FA2CB5" w:rsidP="00FA2CB5">
            <w:pPr>
              <w:ind w:right="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METODO DE CALCULO</w:t>
            </w:r>
            <w:r>
              <w:t xml:space="preserve"> </w:t>
            </w:r>
          </w:p>
        </w:tc>
        <w:tc>
          <w:tcPr>
            <w:tcW w:w="555" w:type="pct"/>
            <w:vMerge w:val="restart"/>
            <w:shd w:val="clear" w:color="auto" w:fill="D9D9D9"/>
            <w:vAlign w:val="center"/>
          </w:tcPr>
          <w:p w14:paraId="5C3F452F" w14:textId="77777777" w:rsidR="00FA2CB5" w:rsidRDefault="00FA2CB5" w:rsidP="00FA2CB5">
            <w:pPr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AVANCE META TRIANUAL</w:t>
            </w:r>
            <w:r>
              <w:t xml:space="preserve"> </w:t>
            </w:r>
          </w:p>
        </w:tc>
      </w:tr>
      <w:tr w:rsidR="00FA2CB5" w14:paraId="74A1F50D" w14:textId="77777777" w:rsidTr="00FA2CB5">
        <w:trPr>
          <w:trHeight w:val="427"/>
        </w:trPr>
        <w:tc>
          <w:tcPr>
            <w:tcW w:w="618" w:type="pct"/>
            <w:vMerge/>
          </w:tcPr>
          <w:p w14:paraId="054A1363" w14:textId="77777777" w:rsidR="00FA2CB5" w:rsidRDefault="00FA2CB5" w:rsidP="00FA2CB5"/>
        </w:tc>
        <w:tc>
          <w:tcPr>
            <w:tcW w:w="628" w:type="pct"/>
            <w:vMerge/>
          </w:tcPr>
          <w:p w14:paraId="05D681D5" w14:textId="77777777" w:rsidR="00FA2CB5" w:rsidRDefault="00FA2CB5" w:rsidP="00FA2CB5"/>
        </w:tc>
        <w:tc>
          <w:tcPr>
            <w:tcW w:w="448" w:type="pct"/>
            <w:vMerge/>
          </w:tcPr>
          <w:p w14:paraId="113F69B7" w14:textId="77777777" w:rsidR="00FA2CB5" w:rsidRDefault="00FA2CB5" w:rsidP="00FA2CB5"/>
        </w:tc>
        <w:tc>
          <w:tcPr>
            <w:tcW w:w="453" w:type="pct"/>
            <w:vMerge/>
          </w:tcPr>
          <w:p w14:paraId="48C7558B" w14:textId="77777777" w:rsidR="00FA2CB5" w:rsidRDefault="00FA2CB5" w:rsidP="00FA2CB5"/>
        </w:tc>
        <w:tc>
          <w:tcPr>
            <w:tcW w:w="341" w:type="pct"/>
            <w:vMerge/>
          </w:tcPr>
          <w:p w14:paraId="2229940F" w14:textId="77777777" w:rsidR="00FA2CB5" w:rsidRDefault="00FA2CB5" w:rsidP="00FA2CB5"/>
        </w:tc>
        <w:tc>
          <w:tcPr>
            <w:tcW w:w="1957" w:type="pct"/>
            <w:vMerge/>
          </w:tcPr>
          <w:p w14:paraId="3021BFC5" w14:textId="77777777" w:rsidR="00FA2CB5" w:rsidRDefault="00FA2CB5" w:rsidP="00FA2CB5"/>
        </w:tc>
        <w:tc>
          <w:tcPr>
            <w:tcW w:w="555" w:type="pct"/>
            <w:vMerge/>
          </w:tcPr>
          <w:p w14:paraId="19C6A483" w14:textId="77777777" w:rsidR="00FA2CB5" w:rsidRDefault="00FA2CB5" w:rsidP="00FA2CB5"/>
        </w:tc>
      </w:tr>
      <w:tr w:rsidR="00FA2CB5" w14:paraId="4E8FD830" w14:textId="77777777" w:rsidTr="00FA2CB5">
        <w:trPr>
          <w:trHeight w:val="1304"/>
        </w:trPr>
        <w:tc>
          <w:tcPr>
            <w:tcW w:w="618" w:type="pct"/>
            <w:vAlign w:val="center"/>
          </w:tcPr>
          <w:p w14:paraId="0442EE29" w14:textId="77777777" w:rsidR="00FA2CB5" w:rsidRDefault="00FA2CB5" w:rsidP="00FA2CB5">
            <w:pPr>
              <w:spacing w:after="47"/>
              <w:ind w:left="103"/>
            </w:pPr>
            <w:r>
              <w:rPr>
                <w:rFonts w:ascii="Arial" w:eastAsia="Arial" w:hAnsi="Arial" w:cs="Arial"/>
                <w:sz w:val="13"/>
              </w:rPr>
              <w:t xml:space="preserve">Talleres culturales, deportivos, </w:t>
            </w:r>
          </w:p>
          <w:p w14:paraId="16B746E1" w14:textId="77777777" w:rsidR="00FA2CB5" w:rsidRDefault="00FA2CB5" w:rsidP="00FA2CB5">
            <w:pPr>
              <w:ind w:right="3"/>
              <w:jc w:val="center"/>
            </w:pPr>
            <w:r>
              <w:rPr>
                <w:rFonts w:ascii="Arial" w:eastAsia="Arial" w:hAnsi="Arial" w:cs="Arial"/>
                <w:sz w:val="13"/>
              </w:rPr>
              <w:t>recreativos y de capacitación</w:t>
            </w:r>
            <w:r>
              <w:t xml:space="preserve"> </w:t>
            </w:r>
          </w:p>
        </w:tc>
        <w:tc>
          <w:tcPr>
            <w:tcW w:w="628" w:type="pct"/>
            <w:vAlign w:val="center"/>
          </w:tcPr>
          <w:p w14:paraId="1026F11F" w14:textId="77777777" w:rsidR="00FA2CB5" w:rsidRDefault="00FA2CB5" w:rsidP="00FA2CB5">
            <w:pPr>
              <w:spacing w:after="45"/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Bitácora de </w:t>
            </w:r>
          </w:p>
          <w:p w14:paraId="40FCDB66" w14:textId="77777777" w:rsidR="00FA2CB5" w:rsidRDefault="00FA2CB5" w:rsidP="00FA2CB5">
            <w:pPr>
              <w:ind w:right="5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beneficiarios </w:t>
            </w:r>
            <w:r>
              <w:t xml:space="preserve"> </w:t>
            </w:r>
          </w:p>
          <w:p w14:paraId="3F79A72E" w14:textId="77777777" w:rsidR="00FA2CB5" w:rsidRDefault="00FA2CB5" w:rsidP="00FA2CB5">
            <w:pPr>
              <w:ind w:left="24"/>
              <w:jc w:val="both"/>
            </w:pPr>
            <w:r>
              <w:rPr>
                <w:rFonts w:ascii="Arial" w:eastAsia="Arial" w:hAnsi="Arial" w:cs="Arial"/>
                <w:sz w:val="13"/>
              </w:rPr>
              <w:t xml:space="preserve">DIF Zapotlán el Grande </w:t>
            </w:r>
          </w:p>
        </w:tc>
        <w:tc>
          <w:tcPr>
            <w:tcW w:w="448" w:type="pct"/>
            <w:vAlign w:val="center"/>
          </w:tcPr>
          <w:p w14:paraId="390F625C" w14:textId="77777777" w:rsidR="00FA2CB5" w:rsidRDefault="00FA2CB5" w:rsidP="00FA2CB5">
            <w:pPr>
              <w:jc w:val="center"/>
            </w:pPr>
            <w:r>
              <w:rPr>
                <w:rFonts w:ascii="Arial" w:eastAsia="Arial" w:hAnsi="Arial" w:cs="Arial"/>
                <w:sz w:val="13"/>
              </w:rPr>
              <w:t>26</w:t>
            </w:r>
            <w:r>
              <w:t xml:space="preserve"> </w:t>
            </w:r>
          </w:p>
        </w:tc>
        <w:tc>
          <w:tcPr>
            <w:tcW w:w="453" w:type="pct"/>
            <w:vAlign w:val="center"/>
          </w:tcPr>
          <w:p w14:paraId="1E3D2450" w14:textId="77777777" w:rsidR="00FA2CB5" w:rsidRDefault="00FA2CB5" w:rsidP="00FA2CB5">
            <w:pPr>
              <w:ind w:left="1"/>
              <w:jc w:val="center"/>
            </w:pPr>
            <w:r>
              <w:rPr>
                <w:rFonts w:ascii="Arial" w:eastAsia="Arial" w:hAnsi="Arial" w:cs="Arial"/>
                <w:sz w:val="13"/>
              </w:rPr>
              <w:t>50</w:t>
            </w:r>
            <w:r>
              <w:t xml:space="preserve"> </w:t>
            </w:r>
          </w:p>
        </w:tc>
        <w:tc>
          <w:tcPr>
            <w:tcW w:w="341" w:type="pct"/>
            <w:vAlign w:val="center"/>
          </w:tcPr>
          <w:p w14:paraId="2AA6D014" w14:textId="77777777" w:rsidR="00FA2CB5" w:rsidRDefault="00FA2CB5" w:rsidP="00FA2CB5">
            <w:pPr>
              <w:ind w:right="2"/>
              <w:jc w:val="center"/>
            </w:pPr>
            <w:r>
              <w:rPr>
                <w:rFonts w:ascii="Arial" w:eastAsia="Arial" w:hAnsi="Arial" w:cs="Arial"/>
                <w:sz w:val="13"/>
              </w:rPr>
              <w:t>42</w:t>
            </w:r>
            <w:r>
              <w:t xml:space="preserve"> </w:t>
            </w:r>
          </w:p>
        </w:tc>
        <w:tc>
          <w:tcPr>
            <w:tcW w:w="1957" w:type="pct"/>
          </w:tcPr>
          <w:p w14:paraId="5C895FE3" w14:textId="77777777" w:rsidR="00FA2CB5" w:rsidRDefault="00FA2CB5" w:rsidP="00FA2CB5">
            <w:pPr>
              <w:spacing w:after="87"/>
              <w:ind w:left="48"/>
            </w:pPr>
            <w:r>
              <w:rPr>
                <w:i/>
                <w:sz w:val="12"/>
              </w:rPr>
              <w:t>AM</w:t>
            </w:r>
            <w:r>
              <w:rPr>
                <w:rFonts w:ascii="Cambria Math" w:eastAsia="Cambria Math" w:hAnsi="Cambria Math" w:cs="Cambria Math"/>
                <w:sz w:val="12"/>
              </w:rPr>
              <w:t>= σ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2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3</w:t>
            </w:r>
            <w:r>
              <w:rPr>
                <w:rFonts w:ascii="Cambria Math" w:eastAsia="Cambria Math" w:hAnsi="Cambria Math" w:cs="Cambria Math"/>
                <w:sz w:val="12"/>
              </w:rPr>
              <w:t>, 𝑛</w:t>
            </w:r>
            <w:r>
              <w:rPr>
                <w:rFonts w:ascii="Cambria Math" w:eastAsia="Cambria Math" w:hAnsi="Cambria Math" w:cs="Cambria Math"/>
                <w:sz w:val="12"/>
                <w:vertAlign w:val="superscript"/>
              </w:rPr>
              <w:t>4</w:t>
            </w:r>
            <w:r>
              <w:t xml:space="preserve"> </w:t>
            </w:r>
            <w:r>
              <w:rPr>
                <w:rFonts w:ascii="Cambria Math" w:eastAsia="Cambria Math" w:hAnsi="Cambria Math" w:cs="Cambria Math"/>
                <w:sz w:val="12"/>
              </w:rPr>
              <w:t>÷ ( 𝑛</w:t>
            </w:r>
            <w:r>
              <w:rPr>
                <w:rFonts w:ascii="Cambria Math" w:eastAsia="Cambria Math" w:hAnsi="Cambria Math" w:cs="Cambria Math"/>
                <w:sz w:val="12"/>
                <w:vertAlign w:val="subscript"/>
              </w:rPr>
              <w:t xml:space="preserve">1 </w:t>
            </w:r>
            <w:r>
              <w:rPr>
                <w:rFonts w:ascii="Cambria Math" w:eastAsia="Cambria Math" w:hAnsi="Cambria Math" w:cs="Cambria Math"/>
                <w:sz w:val="12"/>
              </w:rPr>
              <w:t>)</w:t>
            </w:r>
            <w:r>
              <w:t xml:space="preserve"> </w:t>
            </w:r>
          </w:p>
          <w:p w14:paraId="1D307264" w14:textId="77777777" w:rsidR="00FA2CB5" w:rsidRDefault="00FA2CB5" w:rsidP="00FA2CB5">
            <w:pPr>
              <w:ind w:left="29" w:right="1055"/>
            </w:pPr>
            <w:r>
              <w:rPr>
                <w:rFonts w:ascii="Arial" w:eastAsia="Arial" w:hAnsi="Arial" w:cs="Arial"/>
                <w:sz w:val="11"/>
              </w:rPr>
              <w:t>AM = Avance de meta n1=Meta 2015-2018 n2=Meta del año 1 n3=Meta del año 2 n4=Meta del año 3</w:t>
            </w:r>
            <w:r>
              <w:t xml:space="preserve"> </w:t>
            </w:r>
          </w:p>
        </w:tc>
        <w:tc>
          <w:tcPr>
            <w:tcW w:w="555" w:type="pct"/>
            <w:vAlign w:val="center"/>
          </w:tcPr>
          <w:p w14:paraId="66A12185" w14:textId="77777777" w:rsidR="00FA2CB5" w:rsidRDefault="00FA2CB5" w:rsidP="00FA2CB5">
            <w:pPr>
              <w:ind w:left="12"/>
              <w:jc w:val="center"/>
            </w:pPr>
            <w:r>
              <w:rPr>
                <w:rFonts w:ascii="Arial" w:eastAsia="Arial" w:hAnsi="Arial" w:cs="Arial"/>
                <w:sz w:val="13"/>
              </w:rPr>
              <w:t>84%</w:t>
            </w:r>
            <w:r>
              <w:t xml:space="preserve"> </w:t>
            </w:r>
          </w:p>
        </w:tc>
      </w:tr>
    </w:tbl>
    <w:p w14:paraId="7F65805A" w14:textId="77997537" w:rsidR="00000000" w:rsidRDefault="00FA2CB5">
      <w:r w:rsidRPr="00CF0C96">
        <w:rPr>
          <w:noProof/>
        </w:rPr>
        <w:drawing>
          <wp:anchor distT="0" distB="0" distL="114300" distR="114300" simplePos="0" relativeHeight="251661312" behindDoc="0" locked="0" layoutInCell="1" allowOverlap="1" wp14:anchorId="73F9F181" wp14:editId="34612907">
            <wp:simplePos x="0" y="0"/>
            <wp:positionH relativeFrom="column">
              <wp:posOffset>1330503</wp:posOffset>
            </wp:positionH>
            <wp:positionV relativeFrom="paragraph">
              <wp:posOffset>4742695</wp:posOffset>
            </wp:positionV>
            <wp:extent cx="5602764" cy="1426439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764" cy="1426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539">
        <w:rPr>
          <w:noProof/>
        </w:rPr>
        <w:drawing>
          <wp:inline distT="0" distB="0" distL="0" distR="0" wp14:anchorId="0B23FD9C" wp14:editId="0E6FC16B">
            <wp:extent cx="2134800" cy="932400"/>
            <wp:effectExtent l="0" t="0" r="0" b="1270"/>
            <wp:docPr id="13004074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6EA" w:rsidSect="001D55B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06"/>
    <w:rsid w:val="00053F06"/>
    <w:rsid w:val="001D55B1"/>
    <w:rsid w:val="001F0539"/>
    <w:rsid w:val="00542764"/>
    <w:rsid w:val="0089529A"/>
    <w:rsid w:val="00F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9D82"/>
  <w15:chartTrackingRefBased/>
  <w15:docId w15:val="{A3386ADB-76F4-4002-86D9-EA1CC9A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F06"/>
    <w:rPr>
      <w:rFonts w:ascii="Calibri" w:eastAsia="Calibri" w:hAnsi="Calibri" w:cs="Calibri"/>
      <w:color w:val="00000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053F06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</dc:creator>
  <cp:keywords/>
  <dc:description/>
  <cp:lastModifiedBy>Aarón Zúñiga Leal</cp:lastModifiedBy>
  <cp:revision>3</cp:revision>
  <dcterms:created xsi:type="dcterms:W3CDTF">2017-02-21T22:07:00Z</dcterms:created>
  <dcterms:modified xsi:type="dcterms:W3CDTF">2024-01-30T19:30:00Z</dcterms:modified>
</cp:coreProperties>
</file>